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B4DC" w14:textId="77777777" w:rsidR="006305AE" w:rsidRDefault="006305AE" w:rsidP="006305AE">
      <w:pPr>
        <w:spacing w:line="360" w:lineRule="auto"/>
        <w:jc w:val="center"/>
      </w:pPr>
      <w:r>
        <w:rPr>
          <w:rFonts w:ascii="Times New Roman" w:eastAsia="黑体" w:hAnsi="Times New Roman" w:cs="Times New Roman" w:hint="eastAsia"/>
          <w:sz w:val="36"/>
          <w:szCs w:val="24"/>
        </w:rPr>
        <w:t>鞍山师范学院</w:t>
      </w:r>
      <w:r>
        <w:rPr>
          <w:rFonts w:hint="eastAsia"/>
          <w:b/>
          <w:bCs/>
          <w:sz w:val="36"/>
          <w:szCs w:val="36"/>
        </w:rPr>
        <w:t>自行线下采购</w:t>
      </w:r>
      <w:r>
        <w:rPr>
          <w:rFonts w:ascii="Times New Roman" w:eastAsia="黑体" w:hAnsi="Times New Roman" w:cs="Times New Roman"/>
          <w:sz w:val="36"/>
          <w:szCs w:val="24"/>
        </w:rPr>
        <w:t>报告</w:t>
      </w:r>
    </w:p>
    <w:p w14:paraId="2DFB32FD" w14:textId="4BE0B594" w:rsidR="006305AE" w:rsidRDefault="006305AE" w:rsidP="006305AE">
      <w:pPr>
        <w:spacing w:line="360" w:lineRule="auto"/>
        <w:jc w:val="left"/>
      </w:pPr>
      <w:r>
        <w:rPr>
          <w:rFonts w:hint="eastAsia"/>
        </w:rPr>
        <w:t xml:space="preserve">项目申报部门（公章）：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Style w:val="af2"/>
        <w:tblpPr w:leftFromText="180" w:rightFromText="180" w:vertAnchor="text" w:horzAnchor="margin" w:tblpXSpec="center" w:tblpY="125"/>
        <w:tblW w:w="10416" w:type="dxa"/>
        <w:jc w:val="center"/>
        <w:tblLayout w:type="fixed"/>
        <w:tblLook w:val="04A0" w:firstRow="1" w:lastRow="0" w:firstColumn="1" w:lastColumn="0" w:noHBand="0" w:noVBand="1"/>
      </w:tblPr>
      <w:tblGrid>
        <w:gridCol w:w="2093"/>
        <w:gridCol w:w="709"/>
        <w:gridCol w:w="5244"/>
        <w:gridCol w:w="2370"/>
      </w:tblGrid>
      <w:tr w:rsidR="006305AE" w14:paraId="77C708E7" w14:textId="77777777" w:rsidTr="001E2A65">
        <w:trPr>
          <w:trHeight w:val="680"/>
          <w:jc w:val="center"/>
        </w:trPr>
        <w:tc>
          <w:tcPr>
            <w:tcW w:w="2093" w:type="dxa"/>
            <w:vAlign w:val="center"/>
          </w:tcPr>
          <w:p w14:paraId="18DFF04D" w14:textId="77777777" w:rsidR="006305AE" w:rsidRDefault="006305AE" w:rsidP="001E2A65">
            <w:pPr>
              <w:spacing w:line="276" w:lineRule="auto"/>
              <w:jc w:val="center"/>
            </w:pPr>
            <w:r>
              <w:t>采购项目名称</w:t>
            </w:r>
          </w:p>
        </w:tc>
        <w:tc>
          <w:tcPr>
            <w:tcW w:w="8323" w:type="dxa"/>
            <w:gridSpan w:val="3"/>
            <w:vAlign w:val="center"/>
          </w:tcPr>
          <w:p w14:paraId="62126C06" w14:textId="77777777" w:rsidR="006305AE" w:rsidRDefault="006305AE" w:rsidP="001E2A65">
            <w:pPr>
              <w:spacing w:line="276" w:lineRule="auto"/>
              <w:jc w:val="center"/>
            </w:pPr>
          </w:p>
        </w:tc>
      </w:tr>
      <w:tr w:rsidR="006305AE" w14:paraId="4D5EB251" w14:textId="77777777" w:rsidTr="001E2A65">
        <w:trPr>
          <w:trHeight w:val="680"/>
          <w:jc w:val="center"/>
        </w:trPr>
        <w:tc>
          <w:tcPr>
            <w:tcW w:w="2093" w:type="dxa"/>
            <w:vAlign w:val="center"/>
          </w:tcPr>
          <w:p w14:paraId="29AD873F" w14:textId="77777777" w:rsidR="006305AE" w:rsidRDefault="006305AE" w:rsidP="001E2A65">
            <w:pPr>
              <w:spacing w:line="276" w:lineRule="auto"/>
              <w:jc w:val="center"/>
            </w:pPr>
            <w:r>
              <w:rPr>
                <w:rFonts w:hint="eastAsia"/>
              </w:rPr>
              <w:t>采购</w:t>
            </w:r>
            <w:r>
              <w:t>内容</w:t>
            </w:r>
          </w:p>
        </w:tc>
        <w:tc>
          <w:tcPr>
            <w:tcW w:w="8323" w:type="dxa"/>
            <w:gridSpan w:val="3"/>
            <w:vAlign w:val="center"/>
          </w:tcPr>
          <w:p w14:paraId="012A4326" w14:textId="77777777" w:rsidR="006305AE" w:rsidRDefault="006305AE" w:rsidP="001E2A65">
            <w:pPr>
              <w:spacing w:line="276" w:lineRule="auto"/>
            </w:pPr>
          </w:p>
        </w:tc>
      </w:tr>
      <w:tr w:rsidR="006305AE" w14:paraId="4BF262AC" w14:textId="77777777" w:rsidTr="001E2A65">
        <w:trPr>
          <w:trHeight w:val="680"/>
          <w:jc w:val="center"/>
        </w:trPr>
        <w:tc>
          <w:tcPr>
            <w:tcW w:w="2093" w:type="dxa"/>
            <w:vAlign w:val="center"/>
          </w:tcPr>
          <w:p w14:paraId="44EB9908" w14:textId="77777777" w:rsidR="006305AE" w:rsidRDefault="006305AE" w:rsidP="001E2A65">
            <w:pPr>
              <w:spacing w:line="276" w:lineRule="auto"/>
              <w:jc w:val="center"/>
            </w:pPr>
            <w:r>
              <w:t>询价比价小组成员</w:t>
            </w:r>
          </w:p>
          <w:p w14:paraId="1D5A916A" w14:textId="77777777" w:rsidR="006305AE" w:rsidRDefault="006305AE" w:rsidP="001E2A65">
            <w:pPr>
              <w:spacing w:line="276" w:lineRule="auto"/>
              <w:jc w:val="center"/>
            </w:pPr>
            <w:r>
              <w:rPr>
                <w:rFonts w:hint="eastAsia"/>
              </w:rPr>
              <w:t>（至少三人）</w:t>
            </w:r>
          </w:p>
        </w:tc>
        <w:tc>
          <w:tcPr>
            <w:tcW w:w="8323" w:type="dxa"/>
            <w:gridSpan w:val="3"/>
            <w:vAlign w:val="center"/>
          </w:tcPr>
          <w:p w14:paraId="36894A41" w14:textId="77777777" w:rsidR="006305AE" w:rsidRDefault="006305AE" w:rsidP="001E2A65">
            <w:pPr>
              <w:spacing w:line="276" w:lineRule="auto"/>
            </w:pPr>
            <w:r>
              <w:rPr>
                <w:color w:val="FF0000"/>
              </w:rPr>
              <w:t>XX</w:t>
            </w:r>
            <w:r>
              <w:rPr>
                <w:rFonts w:hint="eastAsia"/>
                <w:color w:val="FF0000"/>
              </w:rPr>
              <w:t>（组长）</w:t>
            </w:r>
            <w:proofErr w:type="gramStart"/>
            <w:r>
              <w:rPr>
                <w:color w:val="FF0000"/>
              </w:rPr>
              <w:t xml:space="preserve">   XX   </w:t>
            </w:r>
            <w:proofErr w:type="spellStart"/>
            <w:r>
              <w:rPr>
                <w:color w:val="FF0000"/>
              </w:rPr>
              <w:t>XX</w:t>
            </w:r>
            <w:proofErr w:type="spellEnd"/>
            <w:proofErr w:type="gramEnd"/>
          </w:p>
        </w:tc>
      </w:tr>
      <w:tr w:rsidR="006305AE" w14:paraId="60C8FD39" w14:textId="77777777" w:rsidTr="001E2A65">
        <w:trPr>
          <w:trHeight w:val="1349"/>
          <w:jc w:val="center"/>
        </w:trPr>
        <w:tc>
          <w:tcPr>
            <w:tcW w:w="2093" w:type="dxa"/>
            <w:vMerge w:val="restart"/>
            <w:vAlign w:val="center"/>
          </w:tcPr>
          <w:p w14:paraId="2CC05021" w14:textId="77777777" w:rsidR="006305AE" w:rsidRDefault="006305AE" w:rsidP="001E2A65">
            <w:pPr>
              <w:spacing w:line="276" w:lineRule="auto"/>
              <w:jc w:val="center"/>
            </w:pPr>
            <w:r>
              <w:t>询价</w:t>
            </w:r>
            <w:r>
              <w:rPr>
                <w:rFonts w:hint="eastAsia"/>
              </w:rPr>
              <w:t>过程</w:t>
            </w:r>
            <w:r>
              <w:t>、</w:t>
            </w:r>
            <w:r>
              <w:rPr>
                <w:rFonts w:hint="eastAsia"/>
              </w:rPr>
              <w:t>结果（至少三家供应商提供报价）</w:t>
            </w:r>
          </w:p>
        </w:tc>
        <w:tc>
          <w:tcPr>
            <w:tcW w:w="8323" w:type="dxa"/>
            <w:gridSpan w:val="3"/>
            <w:vAlign w:val="center"/>
          </w:tcPr>
          <w:p w14:paraId="68CECE30" w14:textId="77777777" w:rsidR="006305AE" w:rsidRDefault="006305AE" w:rsidP="001E2A65">
            <w:pPr>
              <w:spacing w:line="276" w:lineRule="auto"/>
              <w:ind w:firstLineChars="200" w:firstLine="400"/>
            </w:pPr>
            <w:r>
              <w:rPr>
                <w:color w:val="FF0000"/>
              </w:rPr>
              <w:t>****</w:t>
            </w:r>
            <w:r>
              <w:rPr>
                <w:rFonts w:hint="eastAsia"/>
                <w:color w:val="FF0000"/>
              </w:rPr>
              <w:t>年</w:t>
            </w:r>
            <w:r>
              <w:rPr>
                <w:color w:val="FF0000"/>
              </w:rPr>
              <w:t>**</w:t>
            </w:r>
            <w:r>
              <w:rPr>
                <w:rFonts w:hint="eastAsia"/>
                <w:color w:val="FF0000"/>
              </w:rPr>
              <w:t>月</w:t>
            </w:r>
            <w:r>
              <w:rPr>
                <w:color w:val="FF0000"/>
              </w:rPr>
              <w:t>**</w:t>
            </w:r>
            <w:r>
              <w:rPr>
                <w:rFonts w:hint="eastAsia"/>
                <w:color w:val="FF0000"/>
              </w:rPr>
              <w:t>日，××学院由张红、刘旭、孙小云三人组成询价比价采购小组（小组成员可以不为同一部门），由张红任组长。询价比价小组根据采购需求，选择三家具备供货能力并能够提供完全满足采购需求的供应商提供报价。最终结果如下：</w:t>
            </w:r>
          </w:p>
        </w:tc>
      </w:tr>
      <w:tr w:rsidR="006305AE" w14:paraId="1F0623D7" w14:textId="77777777" w:rsidTr="001E2A65">
        <w:trPr>
          <w:trHeight w:val="680"/>
          <w:jc w:val="center"/>
        </w:trPr>
        <w:tc>
          <w:tcPr>
            <w:tcW w:w="2093" w:type="dxa"/>
            <w:vMerge/>
            <w:vAlign w:val="center"/>
          </w:tcPr>
          <w:p w14:paraId="19A7623B" w14:textId="77777777" w:rsidR="006305AE" w:rsidRDefault="006305AE" w:rsidP="001E2A65">
            <w:pPr>
              <w:spacing w:line="276" w:lineRule="auto"/>
              <w:jc w:val="center"/>
            </w:pPr>
          </w:p>
        </w:tc>
        <w:tc>
          <w:tcPr>
            <w:tcW w:w="709" w:type="dxa"/>
            <w:vAlign w:val="center"/>
          </w:tcPr>
          <w:p w14:paraId="457021D6" w14:textId="77777777" w:rsidR="006305AE" w:rsidRDefault="006305AE" w:rsidP="001E2A65">
            <w:pPr>
              <w:spacing w:line="276" w:lineRule="auto"/>
              <w:jc w:val="center"/>
            </w:pPr>
            <w:r>
              <w:t>序号</w:t>
            </w:r>
          </w:p>
        </w:tc>
        <w:tc>
          <w:tcPr>
            <w:tcW w:w="5244" w:type="dxa"/>
            <w:vAlign w:val="center"/>
          </w:tcPr>
          <w:p w14:paraId="79CEF59E" w14:textId="77777777" w:rsidR="006305AE" w:rsidRDefault="006305AE" w:rsidP="001E2A65">
            <w:pPr>
              <w:spacing w:line="276" w:lineRule="auto"/>
              <w:jc w:val="center"/>
            </w:pPr>
            <w:r>
              <w:rPr>
                <w:rFonts w:hint="eastAsia"/>
              </w:rPr>
              <w:t>供应商单位名称</w:t>
            </w:r>
          </w:p>
        </w:tc>
        <w:tc>
          <w:tcPr>
            <w:tcW w:w="2370" w:type="dxa"/>
            <w:vAlign w:val="center"/>
          </w:tcPr>
          <w:p w14:paraId="13B1974D" w14:textId="77777777" w:rsidR="006305AE" w:rsidRDefault="006305AE" w:rsidP="001E2A65">
            <w:pPr>
              <w:spacing w:line="276" w:lineRule="auto"/>
              <w:jc w:val="center"/>
            </w:pPr>
            <w:r>
              <w:t>总报价</w:t>
            </w:r>
            <w:r>
              <w:rPr>
                <w:rFonts w:hint="eastAsia"/>
              </w:rPr>
              <w:t>（元）</w:t>
            </w:r>
          </w:p>
        </w:tc>
      </w:tr>
      <w:tr w:rsidR="006305AE" w14:paraId="5DD6C53F" w14:textId="77777777" w:rsidTr="001E2A65">
        <w:trPr>
          <w:trHeight w:val="680"/>
          <w:jc w:val="center"/>
        </w:trPr>
        <w:tc>
          <w:tcPr>
            <w:tcW w:w="2093" w:type="dxa"/>
            <w:vMerge/>
            <w:vAlign w:val="center"/>
          </w:tcPr>
          <w:p w14:paraId="4999B1CB" w14:textId="77777777" w:rsidR="006305AE" w:rsidRDefault="006305AE" w:rsidP="001E2A65">
            <w:pPr>
              <w:spacing w:line="276" w:lineRule="auto"/>
              <w:jc w:val="center"/>
            </w:pPr>
          </w:p>
        </w:tc>
        <w:tc>
          <w:tcPr>
            <w:tcW w:w="709" w:type="dxa"/>
            <w:vAlign w:val="center"/>
          </w:tcPr>
          <w:p w14:paraId="2846858D" w14:textId="77777777" w:rsidR="006305AE" w:rsidRDefault="006305AE" w:rsidP="001E2A65">
            <w:pPr>
              <w:spacing w:line="276" w:lineRule="auto"/>
              <w:jc w:val="center"/>
            </w:pPr>
            <w:r>
              <w:rPr>
                <w:rFonts w:hint="eastAsia"/>
              </w:rPr>
              <w:t>1</w:t>
            </w:r>
          </w:p>
        </w:tc>
        <w:tc>
          <w:tcPr>
            <w:tcW w:w="5244" w:type="dxa"/>
            <w:vAlign w:val="center"/>
          </w:tcPr>
          <w:p w14:paraId="347E2CAB" w14:textId="77777777" w:rsidR="006305AE" w:rsidRDefault="006305AE" w:rsidP="001E2A65">
            <w:pPr>
              <w:spacing w:line="360" w:lineRule="auto"/>
              <w:jc w:val="center"/>
            </w:pPr>
          </w:p>
        </w:tc>
        <w:tc>
          <w:tcPr>
            <w:tcW w:w="2370" w:type="dxa"/>
            <w:vAlign w:val="center"/>
          </w:tcPr>
          <w:p w14:paraId="678469AB" w14:textId="77777777" w:rsidR="006305AE" w:rsidRDefault="006305AE" w:rsidP="001E2A65">
            <w:pPr>
              <w:spacing w:line="276" w:lineRule="auto"/>
              <w:jc w:val="center"/>
            </w:pPr>
          </w:p>
        </w:tc>
      </w:tr>
      <w:tr w:rsidR="006305AE" w14:paraId="5F2033E2" w14:textId="77777777" w:rsidTr="001E2A65">
        <w:trPr>
          <w:trHeight w:val="680"/>
          <w:jc w:val="center"/>
        </w:trPr>
        <w:tc>
          <w:tcPr>
            <w:tcW w:w="2093" w:type="dxa"/>
            <w:vMerge/>
            <w:vAlign w:val="center"/>
          </w:tcPr>
          <w:p w14:paraId="1359F2F5" w14:textId="77777777" w:rsidR="006305AE" w:rsidRDefault="006305AE" w:rsidP="001E2A65">
            <w:pPr>
              <w:spacing w:line="276" w:lineRule="auto"/>
              <w:jc w:val="center"/>
            </w:pPr>
          </w:p>
        </w:tc>
        <w:tc>
          <w:tcPr>
            <w:tcW w:w="709" w:type="dxa"/>
            <w:vAlign w:val="center"/>
          </w:tcPr>
          <w:p w14:paraId="7CCA5826" w14:textId="77777777" w:rsidR="006305AE" w:rsidRDefault="006305AE" w:rsidP="001E2A65">
            <w:pPr>
              <w:spacing w:line="276" w:lineRule="auto"/>
              <w:jc w:val="center"/>
            </w:pPr>
            <w:r>
              <w:rPr>
                <w:rFonts w:hint="eastAsia"/>
              </w:rPr>
              <w:t>2</w:t>
            </w:r>
          </w:p>
        </w:tc>
        <w:tc>
          <w:tcPr>
            <w:tcW w:w="5244" w:type="dxa"/>
            <w:vAlign w:val="center"/>
          </w:tcPr>
          <w:p w14:paraId="79A49E04" w14:textId="77777777" w:rsidR="006305AE" w:rsidRDefault="006305AE" w:rsidP="001E2A65">
            <w:pPr>
              <w:spacing w:line="360" w:lineRule="auto"/>
              <w:jc w:val="center"/>
            </w:pPr>
          </w:p>
        </w:tc>
        <w:tc>
          <w:tcPr>
            <w:tcW w:w="2370" w:type="dxa"/>
            <w:vAlign w:val="center"/>
          </w:tcPr>
          <w:p w14:paraId="3B4EF52B" w14:textId="77777777" w:rsidR="006305AE" w:rsidRDefault="006305AE" w:rsidP="001E2A65">
            <w:pPr>
              <w:spacing w:line="276" w:lineRule="auto"/>
              <w:jc w:val="center"/>
            </w:pPr>
          </w:p>
        </w:tc>
      </w:tr>
      <w:tr w:rsidR="006305AE" w14:paraId="3FE0F6B2" w14:textId="77777777" w:rsidTr="001E2A65">
        <w:trPr>
          <w:trHeight w:val="680"/>
          <w:jc w:val="center"/>
        </w:trPr>
        <w:tc>
          <w:tcPr>
            <w:tcW w:w="2093" w:type="dxa"/>
            <w:vMerge/>
            <w:vAlign w:val="center"/>
          </w:tcPr>
          <w:p w14:paraId="717346F5" w14:textId="77777777" w:rsidR="006305AE" w:rsidRDefault="006305AE" w:rsidP="001E2A65">
            <w:pPr>
              <w:spacing w:line="276" w:lineRule="auto"/>
              <w:jc w:val="center"/>
            </w:pPr>
          </w:p>
        </w:tc>
        <w:tc>
          <w:tcPr>
            <w:tcW w:w="709" w:type="dxa"/>
            <w:vAlign w:val="center"/>
          </w:tcPr>
          <w:p w14:paraId="6E760762" w14:textId="77777777" w:rsidR="006305AE" w:rsidRDefault="006305AE" w:rsidP="001E2A65">
            <w:pPr>
              <w:spacing w:line="276" w:lineRule="auto"/>
              <w:jc w:val="center"/>
            </w:pPr>
            <w:r>
              <w:rPr>
                <w:rFonts w:hint="eastAsia"/>
              </w:rPr>
              <w:t>3</w:t>
            </w:r>
          </w:p>
        </w:tc>
        <w:tc>
          <w:tcPr>
            <w:tcW w:w="5244" w:type="dxa"/>
            <w:vAlign w:val="center"/>
          </w:tcPr>
          <w:p w14:paraId="41062779" w14:textId="77777777" w:rsidR="006305AE" w:rsidRDefault="006305AE" w:rsidP="001E2A65">
            <w:pPr>
              <w:spacing w:line="360" w:lineRule="auto"/>
              <w:jc w:val="center"/>
            </w:pPr>
          </w:p>
        </w:tc>
        <w:tc>
          <w:tcPr>
            <w:tcW w:w="2370" w:type="dxa"/>
            <w:vAlign w:val="center"/>
          </w:tcPr>
          <w:p w14:paraId="242523F3" w14:textId="77777777" w:rsidR="006305AE" w:rsidRDefault="006305AE" w:rsidP="001E2A65">
            <w:pPr>
              <w:spacing w:line="276" w:lineRule="auto"/>
              <w:jc w:val="center"/>
            </w:pPr>
          </w:p>
        </w:tc>
      </w:tr>
      <w:tr w:rsidR="006305AE" w14:paraId="35A1A510" w14:textId="77777777" w:rsidTr="001E2A65">
        <w:trPr>
          <w:trHeight w:val="1709"/>
          <w:jc w:val="center"/>
        </w:trPr>
        <w:tc>
          <w:tcPr>
            <w:tcW w:w="2093" w:type="dxa"/>
            <w:vAlign w:val="center"/>
          </w:tcPr>
          <w:p w14:paraId="3464E734" w14:textId="77777777" w:rsidR="006305AE" w:rsidRDefault="006305AE" w:rsidP="001E2A65">
            <w:pPr>
              <w:spacing w:line="276" w:lineRule="auto"/>
              <w:jc w:val="center"/>
            </w:pPr>
            <w:r>
              <w:rPr>
                <w:rFonts w:hint="eastAsia"/>
              </w:rPr>
              <w:t>成交</w:t>
            </w:r>
            <w:r>
              <w:t>结果</w:t>
            </w:r>
          </w:p>
        </w:tc>
        <w:tc>
          <w:tcPr>
            <w:tcW w:w="8323" w:type="dxa"/>
            <w:gridSpan w:val="3"/>
            <w:vAlign w:val="center"/>
          </w:tcPr>
          <w:p w14:paraId="1E0675E2" w14:textId="77777777" w:rsidR="006305AE" w:rsidRDefault="006305AE" w:rsidP="001E2A65">
            <w:pPr>
              <w:spacing w:line="276" w:lineRule="auto"/>
              <w:ind w:firstLineChars="200" w:firstLine="400"/>
            </w:pPr>
            <w:r>
              <w:rPr>
                <w:rFonts w:hint="eastAsia"/>
              </w:rPr>
              <w:t>经过</w:t>
            </w:r>
            <w:r>
              <w:t>询价比价小组评定</w:t>
            </w:r>
            <w:r>
              <w:rPr>
                <w:rFonts w:hint="eastAsia"/>
              </w:rPr>
              <w:t>，</w:t>
            </w:r>
            <w:r>
              <w:t>最终确定报价最低</w:t>
            </w:r>
            <w:r>
              <w:rPr>
                <w:rFonts w:hint="eastAsia"/>
              </w:rPr>
              <w:t>的</w:t>
            </w:r>
            <w:r>
              <w:rPr>
                <w:u w:val="single"/>
              </w:rPr>
              <w:t xml:space="preserve">          </w:t>
            </w:r>
            <w:r>
              <w:t>为成交供应商</w:t>
            </w:r>
            <w:r>
              <w:rPr>
                <w:rFonts w:hint="eastAsia"/>
              </w:rPr>
              <w:t>。</w:t>
            </w:r>
          </w:p>
          <w:p w14:paraId="78E51738" w14:textId="77777777" w:rsidR="006305AE" w:rsidRDefault="006305AE" w:rsidP="001E2A65">
            <w:pPr>
              <w:spacing w:line="276" w:lineRule="auto"/>
              <w:ind w:firstLineChars="200" w:firstLine="400"/>
            </w:pPr>
            <w:r>
              <w:t>成交价格</w:t>
            </w:r>
            <w:r>
              <w:rPr>
                <w:rFonts w:hint="eastAsia"/>
              </w:rPr>
              <w:t>（合计）：</w:t>
            </w:r>
            <w:r>
              <w:t xml:space="preserve"> </w:t>
            </w:r>
          </w:p>
          <w:p w14:paraId="07B8C16C" w14:textId="77777777" w:rsidR="006305AE" w:rsidRDefault="006305AE" w:rsidP="001E2A65">
            <w:pPr>
              <w:spacing w:line="276" w:lineRule="auto"/>
              <w:ind w:firstLineChars="200" w:firstLine="400"/>
            </w:pPr>
            <w:r>
              <w:rPr>
                <w:rFonts w:hint="eastAsia"/>
              </w:rPr>
              <w:t>质保期：</w:t>
            </w:r>
            <w:r>
              <w:t xml:space="preserve"> </w:t>
            </w:r>
          </w:p>
          <w:p w14:paraId="55E10C4C" w14:textId="77777777" w:rsidR="006305AE" w:rsidRDefault="006305AE" w:rsidP="001E2A65">
            <w:pPr>
              <w:spacing w:line="276" w:lineRule="auto"/>
              <w:ind w:firstLineChars="200" w:firstLine="400"/>
            </w:pPr>
            <w:r>
              <w:rPr>
                <w:rFonts w:hint="eastAsia"/>
              </w:rPr>
              <w:t>其他说明：</w:t>
            </w:r>
            <w:r>
              <w:t xml:space="preserve"> </w:t>
            </w:r>
          </w:p>
        </w:tc>
      </w:tr>
      <w:tr w:rsidR="006305AE" w14:paraId="7F34A246" w14:textId="77777777" w:rsidTr="001E2A65">
        <w:trPr>
          <w:trHeight w:val="1223"/>
          <w:jc w:val="center"/>
        </w:trPr>
        <w:tc>
          <w:tcPr>
            <w:tcW w:w="2093" w:type="dxa"/>
            <w:vAlign w:val="center"/>
          </w:tcPr>
          <w:p w14:paraId="15462E68" w14:textId="77777777" w:rsidR="006305AE" w:rsidRDefault="006305AE" w:rsidP="001E2A65">
            <w:pPr>
              <w:spacing w:line="276" w:lineRule="auto"/>
              <w:jc w:val="center"/>
            </w:pPr>
            <w:r>
              <w:t>询价比价小组成员</w:t>
            </w:r>
            <w:r>
              <w:rPr>
                <w:rFonts w:hint="eastAsia"/>
              </w:rPr>
              <w:t>（签字）</w:t>
            </w:r>
          </w:p>
        </w:tc>
        <w:tc>
          <w:tcPr>
            <w:tcW w:w="8323" w:type="dxa"/>
            <w:gridSpan w:val="3"/>
            <w:vAlign w:val="center"/>
          </w:tcPr>
          <w:p w14:paraId="406F0C38" w14:textId="77777777" w:rsidR="006305AE" w:rsidRDefault="006305AE" w:rsidP="001E2A65">
            <w:pPr>
              <w:spacing w:line="276" w:lineRule="auto"/>
            </w:pPr>
          </w:p>
        </w:tc>
      </w:tr>
      <w:tr w:rsidR="006305AE" w14:paraId="1216C7B4" w14:textId="77777777" w:rsidTr="001E2A65">
        <w:trPr>
          <w:trHeight w:val="1285"/>
          <w:jc w:val="center"/>
        </w:trPr>
        <w:tc>
          <w:tcPr>
            <w:tcW w:w="2093" w:type="dxa"/>
            <w:vAlign w:val="center"/>
          </w:tcPr>
          <w:p w14:paraId="214240C8" w14:textId="77777777" w:rsidR="006305AE" w:rsidRDefault="006305AE" w:rsidP="001E2A65">
            <w:pPr>
              <w:spacing w:line="276" w:lineRule="auto"/>
              <w:jc w:val="center"/>
            </w:pPr>
            <w:r>
              <w:t>单位负责人</w:t>
            </w:r>
          </w:p>
          <w:p w14:paraId="05BBFB1F" w14:textId="77777777" w:rsidR="006305AE" w:rsidRDefault="006305AE" w:rsidP="001E2A65">
            <w:pPr>
              <w:spacing w:line="276" w:lineRule="auto"/>
              <w:jc w:val="center"/>
            </w:pPr>
            <w:r>
              <w:rPr>
                <w:rFonts w:hint="eastAsia"/>
              </w:rPr>
              <w:t>（签字）</w:t>
            </w:r>
          </w:p>
        </w:tc>
        <w:tc>
          <w:tcPr>
            <w:tcW w:w="8323" w:type="dxa"/>
            <w:gridSpan w:val="3"/>
            <w:vAlign w:val="center"/>
          </w:tcPr>
          <w:p w14:paraId="179D8C29" w14:textId="77777777" w:rsidR="006305AE" w:rsidRDefault="006305AE" w:rsidP="001E2A65">
            <w:pPr>
              <w:spacing w:line="276" w:lineRule="auto"/>
            </w:pPr>
          </w:p>
        </w:tc>
      </w:tr>
    </w:tbl>
    <w:p w14:paraId="1245E634" w14:textId="61E40852" w:rsidR="00D65194" w:rsidRPr="006305AE" w:rsidRDefault="006305AE" w:rsidP="006305AE">
      <w:pPr>
        <w:jc w:val="left"/>
        <w:rPr>
          <w:rFonts w:ascii="宋体" w:eastAsia="宋体" w:hAnsi="宋体" w:hint="eastAsia"/>
        </w:rPr>
      </w:pPr>
      <w:r w:rsidRPr="006305AE">
        <w:rPr>
          <w:rFonts w:ascii="宋体" w:eastAsia="宋体" w:hAnsi="宋体" w:hint="eastAsia"/>
        </w:rPr>
        <w:t>注：任何部门和个人不得将应当集中采购的项目化整为零自行采购来规避学校或部门的集中采购。</w:t>
      </w:r>
    </w:p>
    <w:sectPr w:rsidR="00D65194" w:rsidRPr="006305AE" w:rsidSect="006305AE">
      <w:pgSz w:w="11906" w:h="16838"/>
      <w:pgMar w:top="720" w:right="1418" w:bottom="72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D1C2" w14:textId="77777777" w:rsidR="00CC17A7" w:rsidRDefault="00CC17A7" w:rsidP="006305AE">
      <w:pPr>
        <w:rPr>
          <w:rFonts w:hint="eastAsia"/>
        </w:rPr>
      </w:pPr>
      <w:r>
        <w:separator/>
      </w:r>
    </w:p>
  </w:endnote>
  <w:endnote w:type="continuationSeparator" w:id="0">
    <w:p w14:paraId="18B6C6FF" w14:textId="77777777" w:rsidR="00CC17A7" w:rsidRDefault="00CC17A7" w:rsidP="006305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89147" w14:textId="77777777" w:rsidR="00CC17A7" w:rsidRDefault="00CC17A7" w:rsidP="006305AE">
      <w:pPr>
        <w:rPr>
          <w:rFonts w:hint="eastAsia"/>
        </w:rPr>
      </w:pPr>
      <w:r>
        <w:separator/>
      </w:r>
    </w:p>
  </w:footnote>
  <w:footnote w:type="continuationSeparator" w:id="0">
    <w:p w14:paraId="204AB592" w14:textId="77777777" w:rsidR="00CC17A7" w:rsidRDefault="00CC17A7" w:rsidP="006305A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C7"/>
    <w:rsid w:val="006305AE"/>
    <w:rsid w:val="00855D79"/>
    <w:rsid w:val="0087300D"/>
    <w:rsid w:val="009A48E2"/>
    <w:rsid w:val="009C0AC7"/>
    <w:rsid w:val="00CC17A7"/>
    <w:rsid w:val="00D6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8D675"/>
  <w15:chartTrackingRefBased/>
  <w15:docId w15:val="{A74EF0A7-44CC-4F3D-8056-F6B60590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AE"/>
    <w:pPr>
      <w:widowControl w:val="0"/>
      <w:jc w:val="both"/>
    </w:pPr>
  </w:style>
  <w:style w:type="paragraph" w:styleId="1">
    <w:name w:val="heading 1"/>
    <w:basedOn w:val="a"/>
    <w:next w:val="a"/>
    <w:link w:val="10"/>
    <w:uiPriority w:val="9"/>
    <w:qFormat/>
    <w:rsid w:val="009C0AC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C0AC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C0AC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C0AC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C0AC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C0AC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C0AC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AC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C0AC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AC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C0AC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C0AC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C0AC7"/>
    <w:rPr>
      <w:rFonts w:cstheme="majorBidi"/>
      <w:color w:val="0F4761" w:themeColor="accent1" w:themeShade="BF"/>
      <w:sz w:val="28"/>
      <w:szCs w:val="28"/>
    </w:rPr>
  </w:style>
  <w:style w:type="character" w:customStyle="1" w:styleId="50">
    <w:name w:val="标题 5 字符"/>
    <w:basedOn w:val="a0"/>
    <w:link w:val="5"/>
    <w:uiPriority w:val="9"/>
    <w:semiHidden/>
    <w:rsid w:val="009C0AC7"/>
    <w:rPr>
      <w:rFonts w:cstheme="majorBidi"/>
      <w:color w:val="0F4761" w:themeColor="accent1" w:themeShade="BF"/>
      <w:sz w:val="24"/>
      <w:szCs w:val="24"/>
    </w:rPr>
  </w:style>
  <w:style w:type="character" w:customStyle="1" w:styleId="60">
    <w:name w:val="标题 6 字符"/>
    <w:basedOn w:val="a0"/>
    <w:link w:val="6"/>
    <w:uiPriority w:val="9"/>
    <w:semiHidden/>
    <w:rsid w:val="009C0AC7"/>
    <w:rPr>
      <w:rFonts w:cstheme="majorBidi"/>
      <w:b/>
      <w:bCs/>
      <w:color w:val="0F4761" w:themeColor="accent1" w:themeShade="BF"/>
    </w:rPr>
  </w:style>
  <w:style w:type="character" w:customStyle="1" w:styleId="70">
    <w:name w:val="标题 7 字符"/>
    <w:basedOn w:val="a0"/>
    <w:link w:val="7"/>
    <w:uiPriority w:val="9"/>
    <w:semiHidden/>
    <w:rsid w:val="009C0AC7"/>
    <w:rPr>
      <w:rFonts w:cstheme="majorBidi"/>
      <w:b/>
      <w:bCs/>
      <w:color w:val="595959" w:themeColor="text1" w:themeTint="A6"/>
    </w:rPr>
  </w:style>
  <w:style w:type="character" w:customStyle="1" w:styleId="80">
    <w:name w:val="标题 8 字符"/>
    <w:basedOn w:val="a0"/>
    <w:link w:val="8"/>
    <w:uiPriority w:val="9"/>
    <w:semiHidden/>
    <w:rsid w:val="009C0AC7"/>
    <w:rPr>
      <w:rFonts w:cstheme="majorBidi"/>
      <w:color w:val="595959" w:themeColor="text1" w:themeTint="A6"/>
    </w:rPr>
  </w:style>
  <w:style w:type="character" w:customStyle="1" w:styleId="90">
    <w:name w:val="标题 9 字符"/>
    <w:basedOn w:val="a0"/>
    <w:link w:val="9"/>
    <w:uiPriority w:val="9"/>
    <w:semiHidden/>
    <w:rsid w:val="009C0AC7"/>
    <w:rPr>
      <w:rFonts w:eastAsiaTheme="majorEastAsia" w:cstheme="majorBidi"/>
      <w:color w:val="595959" w:themeColor="text1" w:themeTint="A6"/>
    </w:rPr>
  </w:style>
  <w:style w:type="paragraph" w:styleId="a3">
    <w:name w:val="Title"/>
    <w:basedOn w:val="a"/>
    <w:next w:val="a"/>
    <w:link w:val="a4"/>
    <w:uiPriority w:val="10"/>
    <w:qFormat/>
    <w:rsid w:val="009C0A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A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AC7"/>
    <w:pPr>
      <w:spacing w:before="160" w:after="160"/>
      <w:jc w:val="center"/>
    </w:pPr>
    <w:rPr>
      <w:i/>
      <w:iCs/>
      <w:color w:val="404040" w:themeColor="text1" w:themeTint="BF"/>
    </w:rPr>
  </w:style>
  <w:style w:type="character" w:customStyle="1" w:styleId="a8">
    <w:name w:val="引用 字符"/>
    <w:basedOn w:val="a0"/>
    <w:link w:val="a7"/>
    <w:uiPriority w:val="29"/>
    <w:rsid w:val="009C0AC7"/>
    <w:rPr>
      <w:i/>
      <w:iCs/>
      <w:color w:val="404040" w:themeColor="text1" w:themeTint="BF"/>
    </w:rPr>
  </w:style>
  <w:style w:type="paragraph" w:styleId="a9">
    <w:name w:val="List Paragraph"/>
    <w:basedOn w:val="a"/>
    <w:uiPriority w:val="34"/>
    <w:qFormat/>
    <w:rsid w:val="009C0AC7"/>
    <w:pPr>
      <w:ind w:left="720"/>
      <w:contextualSpacing/>
    </w:pPr>
  </w:style>
  <w:style w:type="character" w:styleId="aa">
    <w:name w:val="Intense Emphasis"/>
    <w:basedOn w:val="a0"/>
    <w:uiPriority w:val="21"/>
    <w:qFormat/>
    <w:rsid w:val="009C0AC7"/>
    <w:rPr>
      <w:i/>
      <w:iCs/>
      <w:color w:val="0F4761" w:themeColor="accent1" w:themeShade="BF"/>
    </w:rPr>
  </w:style>
  <w:style w:type="paragraph" w:styleId="ab">
    <w:name w:val="Intense Quote"/>
    <w:basedOn w:val="a"/>
    <w:next w:val="a"/>
    <w:link w:val="ac"/>
    <w:uiPriority w:val="30"/>
    <w:qFormat/>
    <w:rsid w:val="009C0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C0AC7"/>
    <w:rPr>
      <w:i/>
      <w:iCs/>
      <w:color w:val="0F4761" w:themeColor="accent1" w:themeShade="BF"/>
    </w:rPr>
  </w:style>
  <w:style w:type="character" w:styleId="ad">
    <w:name w:val="Intense Reference"/>
    <w:basedOn w:val="a0"/>
    <w:uiPriority w:val="32"/>
    <w:qFormat/>
    <w:rsid w:val="009C0AC7"/>
    <w:rPr>
      <w:b/>
      <w:bCs/>
      <w:smallCaps/>
      <w:color w:val="0F4761" w:themeColor="accent1" w:themeShade="BF"/>
      <w:spacing w:val="5"/>
    </w:rPr>
  </w:style>
  <w:style w:type="paragraph" w:styleId="ae">
    <w:name w:val="header"/>
    <w:basedOn w:val="a"/>
    <w:link w:val="af"/>
    <w:uiPriority w:val="99"/>
    <w:unhideWhenUsed/>
    <w:rsid w:val="006305AE"/>
    <w:pPr>
      <w:tabs>
        <w:tab w:val="center" w:pos="4153"/>
        <w:tab w:val="right" w:pos="8306"/>
      </w:tabs>
      <w:snapToGrid w:val="0"/>
      <w:jc w:val="center"/>
    </w:pPr>
    <w:rPr>
      <w:sz w:val="18"/>
      <w:szCs w:val="18"/>
    </w:rPr>
  </w:style>
  <w:style w:type="character" w:customStyle="1" w:styleId="af">
    <w:name w:val="页眉 字符"/>
    <w:basedOn w:val="a0"/>
    <w:link w:val="ae"/>
    <w:uiPriority w:val="99"/>
    <w:rsid w:val="006305AE"/>
    <w:rPr>
      <w:sz w:val="18"/>
      <w:szCs w:val="18"/>
    </w:rPr>
  </w:style>
  <w:style w:type="paragraph" w:styleId="af0">
    <w:name w:val="footer"/>
    <w:basedOn w:val="a"/>
    <w:link w:val="af1"/>
    <w:uiPriority w:val="99"/>
    <w:unhideWhenUsed/>
    <w:rsid w:val="006305AE"/>
    <w:pPr>
      <w:tabs>
        <w:tab w:val="center" w:pos="4153"/>
        <w:tab w:val="right" w:pos="8306"/>
      </w:tabs>
      <w:snapToGrid w:val="0"/>
      <w:jc w:val="left"/>
    </w:pPr>
    <w:rPr>
      <w:sz w:val="18"/>
      <w:szCs w:val="18"/>
    </w:rPr>
  </w:style>
  <w:style w:type="character" w:customStyle="1" w:styleId="af1">
    <w:name w:val="页脚 字符"/>
    <w:basedOn w:val="a0"/>
    <w:link w:val="af0"/>
    <w:uiPriority w:val="99"/>
    <w:rsid w:val="006305AE"/>
    <w:rPr>
      <w:sz w:val="18"/>
      <w:szCs w:val="18"/>
    </w:rPr>
  </w:style>
  <w:style w:type="table" w:styleId="af2">
    <w:name w:val="Table Grid"/>
    <w:basedOn w:val="a1"/>
    <w:uiPriority w:val="59"/>
    <w:qFormat/>
    <w:rsid w:val="006305AE"/>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2025-04-21T08:28:00Z</dcterms:created>
  <dcterms:modified xsi:type="dcterms:W3CDTF">2025-04-21T08:32:00Z</dcterms:modified>
</cp:coreProperties>
</file>